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063d35480fc94474" /><Relationship Type="http://schemas.openxmlformats.org/package/2006/relationships/metadata/core-properties" Target="package/services/metadata/core-properties/99926d65286d4b43972c03366a4ebccf.psmdcp" Id="R946ed852adf6449a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68334731" w:rsidRDefault="00000000" w14:paraId="00000001" wp14:textId="77777777">
      <w:pPr>
        <w:pageBreakBefore w:val="0"/>
        <w:spacing w:before="240" w:after="240" w:lineRule="auto"/>
        <w:jc w:val="center"/>
        <w:rPr>
          <w:b w:val="1"/>
          <w:bCs w:val="1"/>
          <w:color w:val="C00000"/>
          <w:sz w:val="40"/>
          <w:szCs w:val="40"/>
        </w:rPr>
      </w:pPr>
      <w:r w:rsidRPr="68334731" w:rsidR="68334731">
        <w:rPr>
          <w:b w:val="1"/>
          <w:bCs w:val="1"/>
          <w:color w:val="C00000"/>
          <w:sz w:val="40"/>
          <w:szCs w:val="40"/>
        </w:rPr>
        <w:t xml:space="preserve">Module 2 </w:t>
      </w:r>
    </w:p>
    <w:p xmlns:wp14="http://schemas.microsoft.com/office/word/2010/wordml" w:rsidRPr="00000000" w:rsidR="00000000" w:rsidDel="00000000" w:rsidP="68334731" w:rsidRDefault="00000000" w14:paraId="00000002" wp14:textId="77777777">
      <w:pPr>
        <w:pageBreakBefore w:val="0"/>
        <w:spacing w:before="240" w:after="240" w:lineRule="auto"/>
        <w:jc w:val="center"/>
        <w:rPr>
          <w:color w:val="C00000"/>
          <w:sz w:val="28"/>
          <w:szCs w:val="28"/>
        </w:rPr>
      </w:pPr>
      <w:r w:rsidRPr="68334731" w:rsidDel="00000000" w:rsidR="00000000">
        <w:rPr>
          <w:b w:val="1"/>
          <w:bCs w:val="1"/>
          <w:color w:val="C00000"/>
          <w:sz w:val="40"/>
          <w:szCs w:val="40"/>
        </w:rPr>
        <w:t xml:space="preserve">Check your Knowledge!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rPr>
          <w:b w:val="1"/>
          <w:sz w:val="24"/>
          <w:szCs w:val="24"/>
        </w:rPr>
      </w:pPr>
      <w:r w:rsidRPr="00000000" w:rsidDel="00000000" w:rsidR="00000000">
        <w:rPr>
          <w:b w:val="1"/>
          <w:sz w:val="24"/>
          <w:szCs w:val="24"/>
          <w:rtl w:val="0"/>
        </w:rPr>
        <w:t xml:space="preserve">IT-Environments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Think of a few IT-Environments that you use every day. Where do you encounter them? How do you use them?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7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8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9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A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B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What components do these environments have? How many people use it?</w:t>
      </w:r>
    </w:p>
    <w:p xmlns:wp14="http://schemas.microsoft.com/office/word/2010/wordml" w:rsidRPr="00000000" w:rsidR="00000000" w:rsidDel="00000000" w:rsidP="00000000" w:rsidRDefault="00000000" w14:paraId="0000000C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D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E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0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1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Do you have a WiFi password? Do you know your WiFi password? How complicated is it?</w:t>
      </w:r>
    </w:p>
    <w:p xmlns:wp14="http://schemas.microsoft.com/office/word/2010/wordml" w:rsidRPr="00000000" w:rsidR="00000000" w:rsidDel="00000000" w:rsidP="00000000" w:rsidRDefault="00000000" w14:paraId="00000012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3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4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5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6" wp14:textId="7777777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How often do you change your WiFi password? 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8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9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A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B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C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D" wp14:textId="77777777">
      <w:pPr>
        <w:pageBreakBefore w:val="0"/>
        <w:rPr>
          <w:b w:val="1"/>
          <w:sz w:val="24"/>
          <w:szCs w:val="24"/>
        </w:rPr>
      </w:pPr>
      <w:r w:rsidRPr="00000000" w:rsidDel="00000000" w:rsidR="00000000">
        <w:rPr>
          <w:b w:val="1"/>
          <w:sz w:val="24"/>
          <w:szCs w:val="24"/>
          <w:rtl w:val="0"/>
        </w:rPr>
        <w:t xml:space="preserve">ISERink Questions</w:t>
      </w:r>
    </w:p>
    <w:p xmlns:wp14="http://schemas.microsoft.com/office/word/2010/wordml" w:rsidRPr="00000000" w:rsidR="00000000" w:rsidDel="00000000" w:rsidP="00000000" w:rsidRDefault="00000000" w14:paraId="0000001E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F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In your own words, provide a definition of ISERink and ISEAGE.</w:t>
      </w: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2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3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4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25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In your own words describe how ISERink and ISEAGE are interconnected.</w:t>
      </w:r>
    </w:p>
    <w:p xmlns:wp14="http://schemas.microsoft.com/office/word/2010/wordml" w:rsidRPr="00000000" w:rsidR="00000000" w:rsidDel="00000000" w:rsidP="00000000" w:rsidRDefault="00000000" w14:paraId="00000026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7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8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9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A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B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Why is there a virtual “barrier” blocking almost all outgoing traffic from ISELab out to the rest of the internet?</w:t>
      </w:r>
    </w:p>
    <w:p xmlns:wp14="http://schemas.microsoft.com/office/word/2010/wordml" w:rsidRPr="00000000" w:rsidR="00000000" w:rsidDel="00000000" w:rsidP="00000000" w:rsidRDefault="00000000" w14:paraId="0000002C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D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E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F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0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Note: </w:t>
      </w:r>
    </w:p>
    <w:p xmlns:wp14="http://schemas.microsoft.com/office/word/2010/wordml" w:rsidRPr="00000000" w:rsidR="00000000" w:rsidDel="00000000" w:rsidP="00000000" w:rsidRDefault="00000000" w14:paraId="00000031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There is a lot more we could cover regarding ISELab, but that is enough for now. We will learn more as we move forward.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33" wp14:textId="77777777">
    <w:pPr>
      <w:pageBreakBefore w:val="0"/>
      <w:widowControl w:val="0"/>
      <w:spacing w:line="240" w:lineRule="auto"/>
      <w:jc w:val="center"/>
      <w:rPr>
        <w:sz w:val="16"/>
        <w:szCs w:val="16"/>
      </w:rPr>
    </w:pPr>
    <w:r w:rsidRPr="00000000" w:rsidDel="00000000" w:rsidR="00000000">
      <w:rPr>
        <w:sz w:val="16"/>
        <w:szCs w:val="16"/>
        <w:rtl w:val="0"/>
      </w:rPr>
      <w:t xml:space="preserve">Copyright 2021 Iowa State University</w:t>
    </w:r>
  </w:p>
  <w:p xmlns:wp14="http://schemas.microsoft.com/office/word/2010/wordml" w:rsidRPr="00000000" w:rsidR="00000000" w:rsidDel="00000000" w:rsidP="00000000" w:rsidRDefault="00000000" w14:paraId="00000034" wp14:textId="77777777">
    <w:pPr>
      <w:pageBreakBefore w:val="0"/>
      <w:rPr/>
    </w:pP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p xmlns:wp14="http://schemas.microsoft.com/office/word/2010/wordml" w:rsidRPr="00000000" w:rsidR="00000000" w:rsidDel="00000000" w:rsidP="68334731" w:rsidRDefault="00000000" w14:paraId="00000032" wp14:textId="52DEDEC3">
    <w:pPr>
      <w:pStyle w:val="Normal"/>
      <w:pageBreakBefore w:val="0"/>
      <w:jc w:val="center"/>
    </w:pPr>
    <w:r>
      <w:drawing>
        <wp:inline xmlns:wp14="http://schemas.microsoft.com/office/word/2010/wordprocessingDrawing" wp14:editId="3A45F479" wp14:anchorId="43067FCA">
          <wp:extent cx="3238954" cy="1275338"/>
          <wp:effectExtent l="0" t="0" r="0" b="0"/>
          <wp:docPr id="158980842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62dace3ba6f4c2f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954" cy="1275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  <w:nsid w:val="6d1988ba"/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2CA31C"/>
  <w15:docId w15:val="{632382F2-C646-42F5-BDCB-13454E50F866}"/>
  <w:rsids>
    <w:rsidRoot w:val="68334731"/>
    <w:rsid w:val="68334731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6" /><Relationship Type="http://schemas.openxmlformats.org/officeDocument/2006/relationships/footer" Target="footer1.xml" Id="rI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162dace3ba6f4c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