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header.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fd423a1261c8453e" /><Relationship Type="http://schemas.openxmlformats.org/package/2006/relationships/metadata/core-properties" Target="package/services/metadata/core-properties/604afa54b1f9472ba8d4b1a2c4359c90.psmdcp" Id="R7172873eb24441c5"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311728AD" w:rsidRDefault="00000000" w14:paraId="00000001">
      <w:pPr>
        <w:pageBreakBefore w:val="0"/>
        <w:spacing w:before="240" w:after="240" w:lineRule="auto"/>
        <w:jc w:val="center"/>
        <w:rPr>
          <w:b w:val="1"/>
          <w:bCs w:val="1"/>
          <w:color w:val="C00000"/>
          <w:sz w:val="34"/>
          <w:szCs w:val="34"/>
        </w:rPr>
      </w:pPr>
      <w:r w:rsidRPr="311728AD" w:rsidR="311728AD">
        <w:rPr>
          <w:b w:val="1"/>
          <w:bCs w:val="1"/>
          <w:color w:val="C00000"/>
          <w:sz w:val="34"/>
          <w:szCs w:val="34"/>
        </w:rPr>
        <w:t xml:space="preserve">Module 2 </w:t>
      </w:r>
    </w:p>
    <w:p w:rsidRPr="00000000" w:rsidR="00000000" w:rsidDel="00000000" w:rsidP="311728AD" w:rsidRDefault="00000000" w14:paraId="00000002">
      <w:pPr>
        <w:pageBreakBefore w:val="0"/>
        <w:spacing w:before="240" w:after="240" w:lineRule="auto"/>
        <w:jc w:val="center"/>
        <w:rPr>
          <w:b w:val="1"/>
          <w:bCs w:val="1"/>
          <w:color w:val="C00000"/>
          <w:sz w:val="34"/>
          <w:szCs w:val="34"/>
        </w:rPr>
      </w:pPr>
      <w:r w:rsidRPr="311728AD" w:rsidR="311728AD">
        <w:rPr>
          <w:b w:val="1"/>
          <w:bCs w:val="1"/>
          <w:color w:val="C00000"/>
          <w:sz w:val="34"/>
          <w:szCs w:val="34"/>
        </w:rPr>
        <w:t>Check your Knowledge! [Key]</w:t>
      </w:r>
    </w:p>
    <w:p w:rsidRPr="00000000" w:rsidR="00000000" w:rsidDel="00000000" w:rsidP="00000000" w:rsidRDefault="00000000" w14:paraId="00000003">
      <w:pPr>
        <w:pageBreakBefore w:val="0"/>
        <w:rPr>
          <w:b w:val="1"/>
          <w:sz w:val="24"/>
          <w:szCs w:val="24"/>
        </w:rPr>
      </w:pPr>
      <w:r w:rsidRPr="00000000" w:rsidDel="00000000" w:rsidR="00000000">
        <w:rPr>
          <w:b w:val="1"/>
          <w:sz w:val="24"/>
          <w:szCs w:val="24"/>
          <w:rtl w:val="0"/>
        </w:rPr>
        <w:t xml:space="preserve">IT-Environments</w:t>
      </w:r>
    </w:p>
    <w:p w:rsidRPr="00000000" w:rsidR="00000000" w:rsidDel="00000000" w:rsidP="00000000" w:rsidRDefault="00000000" w14:paraId="00000004">
      <w:pPr>
        <w:pageBreakBefore w:val="0"/>
        <w:rPr/>
      </w:pPr>
      <w:r w:rsidRPr="00000000" w:rsidDel="00000000" w:rsidR="00000000">
        <w:rPr>
          <w:rtl w:val="0"/>
        </w:rPr>
      </w:r>
    </w:p>
    <w:p w:rsidRPr="00000000" w:rsidR="00000000" w:rsidDel="00000000" w:rsidP="00000000" w:rsidRDefault="00000000" w14:paraId="00000005">
      <w:pPr>
        <w:pageBreakBefore w:val="0"/>
        <w:numPr>
          <w:ilvl w:val="0"/>
          <w:numId w:val="1"/>
        </w:numPr>
        <w:ind w:left="720" w:hanging="360"/>
      </w:pPr>
      <w:r w:rsidRPr="00000000" w:rsidDel="00000000" w:rsidR="00000000">
        <w:rPr>
          <w:rtl w:val="0"/>
        </w:rPr>
        <w:t xml:space="preserve">Think of a few IT-Environments that you use every day. Where do you encounter them? And how do you use them?</w:t>
      </w:r>
    </w:p>
    <w:p w:rsidRPr="00000000" w:rsidR="00000000" w:rsidDel="00000000" w:rsidP="00000000" w:rsidRDefault="00000000" w14:paraId="00000006">
      <w:pPr>
        <w:pageBreakBefore w:val="0"/>
        <w:rPr>
          <w:color w:val="ff0000"/>
        </w:rPr>
      </w:pPr>
      <w:r w:rsidRPr="00000000" w:rsidDel="00000000" w:rsidR="00000000">
        <w:rPr>
          <w:rtl w:val="0"/>
        </w:rPr>
      </w:r>
    </w:p>
    <w:p w:rsidRPr="00000000" w:rsidR="00000000" w:rsidDel="00000000" w:rsidP="00000000" w:rsidRDefault="00000000" w14:paraId="00000007">
      <w:pPr>
        <w:pageBreakBefore w:val="0"/>
        <w:ind w:left="0" w:firstLine="0"/>
        <w:rPr>
          <w:color w:val="ff0000"/>
        </w:rPr>
      </w:pPr>
      <w:r w:rsidRPr="00000000" w:rsidDel="00000000" w:rsidR="00000000">
        <w:rPr>
          <w:rFonts w:ascii="Times New Roman" w:hAnsi="Times New Roman" w:eastAsia="Times New Roman" w:cs="Times New Roman"/>
          <w:color w:val="ff0000"/>
          <w:sz w:val="24"/>
          <w:szCs w:val="24"/>
          <w:rtl w:val="0"/>
        </w:rPr>
        <w:t xml:space="preserve">Possible IT-Environments include your home, school and workplace. In this modern era we encounter them almost everywhere we go. Maybe twenty years ago they were a little more sparse but that is no longer the case. The use of IT-environments ranges widely from entertainment, business and education. </w:t>
      </w:r>
      <w:r w:rsidRPr="00000000" w:rsidDel="00000000" w:rsidR="00000000">
        <w:rPr>
          <w:rtl w:val="0"/>
        </w:rPr>
      </w:r>
    </w:p>
    <w:p w:rsidRPr="00000000" w:rsidR="00000000" w:rsidDel="00000000" w:rsidP="00000000" w:rsidRDefault="00000000" w14:paraId="00000008">
      <w:pPr>
        <w:pageBreakBefore w:val="0"/>
        <w:rPr/>
      </w:pPr>
      <w:r w:rsidRPr="00000000" w:rsidDel="00000000" w:rsidR="00000000">
        <w:rPr>
          <w:rtl w:val="0"/>
        </w:rPr>
      </w:r>
    </w:p>
    <w:p w:rsidRPr="00000000" w:rsidR="00000000" w:rsidDel="00000000" w:rsidP="00000000" w:rsidRDefault="00000000" w14:paraId="00000009">
      <w:pPr>
        <w:pageBreakBefore w:val="0"/>
        <w:numPr>
          <w:ilvl w:val="0"/>
          <w:numId w:val="1"/>
        </w:numPr>
        <w:ind w:left="720" w:hanging="360"/>
      </w:pPr>
      <w:r w:rsidRPr="00000000" w:rsidDel="00000000" w:rsidR="00000000">
        <w:rPr>
          <w:rtl w:val="0"/>
        </w:rPr>
        <w:t xml:space="preserve">What components do these environments have? How many people use it?</w:t>
      </w:r>
    </w:p>
    <w:p w:rsidRPr="00000000" w:rsidR="00000000" w:rsidDel="00000000" w:rsidP="00000000" w:rsidRDefault="00000000" w14:paraId="0000000A">
      <w:pPr>
        <w:pageBreakBefore w:val="0"/>
        <w:rPr/>
      </w:pPr>
      <w:r w:rsidRPr="00000000" w:rsidDel="00000000" w:rsidR="00000000">
        <w:rPr>
          <w:rtl w:val="0"/>
        </w:rPr>
      </w:r>
    </w:p>
    <w:p w:rsidRPr="00000000" w:rsidR="00000000" w:rsidDel="00000000" w:rsidP="00000000" w:rsidRDefault="00000000" w14:paraId="0000000B">
      <w:pPr>
        <w:pageBreakBefore w:val="0"/>
        <w:ind w:left="0" w:firstLine="0"/>
        <w:rPr/>
      </w:pPr>
      <w:r w:rsidRPr="00000000" w:rsidDel="00000000" w:rsidR="00000000">
        <w:rPr>
          <w:rFonts w:ascii="Times New Roman" w:hAnsi="Times New Roman" w:eastAsia="Times New Roman" w:cs="Times New Roman"/>
          <w:color w:val="ff0000"/>
          <w:sz w:val="24"/>
          <w:szCs w:val="24"/>
          <w:rtl w:val="0"/>
        </w:rPr>
        <w:t xml:space="preserve">To some extent all IT-Environments have the same fundamental components. Computers, servers, a communication/connectivity method such as WiFi or some type of wired connection. A key difference would be their purpose or size. A home environment may be used for work and entertainment whereas your school’s IT-environment is designed for educational purposes. </w:t>
      </w:r>
      <w:r w:rsidRPr="00000000" w:rsidDel="00000000" w:rsidR="00000000">
        <w:rPr>
          <w:rtl w:val="0"/>
        </w:rPr>
      </w:r>
    </w:p>
    <w:p w:rsidRPr="00000000" w:rsidR="00000000" w:rsidDel="00000000" w:rsidP="00000000" w:rsidRDefault="00000000" w14:paraId="0000000C">
      <w:pPr>
        <w:pageBreakBefore w:val="0"/>
        <w:rPr/>
      </w:pPr>
      <w:r w:rsidRPr="00000000" w:rsidDel="00000000" w:rsidR="00000000">
        <w:rPr>
          <w:rtl w:val="0"/>
        </w:rPr>
      </w:r>
    </w:p>
    <w:p w:rsidRPr="00000000" w:rsidR="00000000" w:rsidDel="00000000" w:rsidP="00000000" w:rsidRDefault="00000000" w14:paraId="0000000D">
      <w:pPr>
        <w:pageBreakBefore w:val="0"/>
        <w:numPr>
          <w:ilvl w:val="0"/>
          <w:numId w:val="1"/>
        </w:numPr>
        <w:ind w:left="720" w:hanging="360"/>
      </w:pPr>
      <w:r w:rsidRPr="00000000" w:rsidDel="00000000" w:rsidR="00000000">
        <w:rPr>
          <w:rtl w:val="0"/>
        </w:rPr>
        <w:t xml:space="preserve">Do you know your WiFi password?  How complicated is it?</w:t>
      </w:r>
    </w:p>
    <w:p w:rsidRPr="00000000" w:rsidR="00000000" w:rsidDel="00000000" w:rsidP="00000000" w:rsidRDefault="00000000" w14:paraId="0000000E">
      <w:pPr>
        <w:pageBreakBefore w:val="0"/>
        <w:ind w:left="0" w:firstLine="0"/>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0F">
      <w:pPr>
        <w:pageBreakBefore w:val="0"/>
        <w:ind w:left="0" w:firstLine="0"/>
        <w:rPr>
          <w:rFonts w:ascii="Times New Roman" w:hAnsi="Times New Roman" w:eastAsia="Times New Roman" w:cs="Times New Roman"/>
          <w:color w:val="ff0000"/>
          <w:sz w:val="24"/>
          <w:szCs w:val="24"/>
        </w:rPr>
      </w:pPr>
      <w:r w:rsidRPr="00000000" w:rsidDel="00000000" w:rsidR="00000000">
        <w:rPr>
          <w:rFonts w:ascii="Times New Roman" w:hAnsi="Times New Roman" w:eastAsia="Times New Roman" w:cs="Times New Roman"/>
          <w:color w:val="ff0000"/>
          <w:sz w:val="24"/>
          <w:szCs w:val="24"/>
          <w:rtl w:val="0"/>
        </w:rPr>
        <w:t xml:space="preserve">Some WiFi passwords are easy to guess, or have no password at all. There are tools readily available on the internet to help an attacker comb through thousands, if not millions of common passwords. Your information is valuable, so be sure to protect it, change passwords often and make them tough to guess. But don’t forget to write them down!</w:t>
      </w:r>
    </w:p>
    <w:p w:rsidRPr="00000000" w:rsidR="00000000" w:rsidDel="00000000" w:rsidP="00000000" w:rsidRDefault="00000000" w14:paraId="00000010">
      <w:pPr>
        <w:pageBreakBefore w:val="0"/>
        <w:ind w:left="0" w:firstLine="0"/>
        <w:rPr>
          <w:rFonts w:ascii="Times New Roman" w:hAnsi="Times New Roman" w:eastAsia="Times New Roman" w:cs="Times New Roman"/>
          <w:color w:val="ff0000"/>
          <w:sz w:val="24"/>
          <w:szCs w:val="24"/>
        </w:rPr>
      </w:pPr>
      <w:r w:rsidRPr="00000000" w:rsidDel="00000000" w:rsidR="00000000">
        <w:rPr>
          <w:rtl w:val="0"/>
        </w:rPr>
      </w:r>
    </w:p>
    <w:p w:rsidRPr="00000000" w:rsidR="00000000" w:rsidDel="00000000" w:rsidP="00000000" w:rsidRDefault="00000000" w14:paraId="00000011">
      <w:pPr>
        <w:numPr>
          <w:ilvl w:val="0"/>
          <w:numId w:val="1"/>
        </w:numPr>
        <w:ind w:left="720" w:hanging="360"/>
      </w:pPr>
      <w:r w:rsidRPr="00000000" w:rsidDel="00000000" w:rsidR="00000000">
        <w:rPr>
          <w:rtl w:val="0"/>
        </w:rPr>
        <w:t xml:space="preserve">How often do you change your WiFi Password? </w:t>
      </w:r>
    </w:p>
    <w:p w:rsidRPr="00000000" w:rsidR="00000000" w:rsidDel="00000000" w:rsidP="00000000" w:rsidRDefault="00000000" w14:paraId="00000012">
      <w:pPr>
        <w:rPr/>
      </w:pPr>
      <w:r w:rsidRPr="00000000" w:rsidDel="00000000" w:rsidR="00000000">
        <w:rPr>
          <w:rtl w:val="0"/>
        </w:rPr>
      </w:r>
    </w:p>
    <w:p w:rsidRPr="00000000" w:rsidR="00000000" w:rsidDel="00000000" w:rsidP="00000000" w:rsidRDefault="00000000" w14:paraId="00000013">
      <w:pPr>
        <w:rPr>
          <w:color w:val="ff0000"/>
        </w:rPr>
      </w:pPr>
      <w:r w:rsidRPr="00000000" w:rsidDel="00000000" w:rsidR="00000000">
        <w:rPr>
          <w:color w:val="ff0000"/>
          <w:rtl w:val="0"/>
        </w:rPr>
        <w:t xml:space="preserve">Recommended every three months</w:t>
      </w:r>
    </w:p>
    <w:p w:rsidRPr="00000000" w:rsidR="00000000" w:rsidDel="00000000" w:rsidP="00000000" w:rsidRDefault="00000000" w14:paraId="00000014">
      <w:pPr>
        <w:pageBreakBefore w:val="0"/>
        <w:rPr/>
      </w:pPr>
      <w:r w:rsidRPr="00000000" w:rsidDel="00000000" w:rsidR="00000000">
        <w:rPr>
          <w:rtl w:val="0"/>
        </w:rPr>
      </w:r>
    </w:p>
    <w:p w:rsidRPr="00000000" w:rsidR="00000000" w:rsidDel="00000000" w:rsidP="00000000" w:rsidRDefault="00000000" w14:paraId="00000015">
      <w:pPr>
        <w:pageBreakBefore w:val="0"/>
        <w:rPr/>
      </w:pPr>
      <w:r w:rsidRPr="00000000" w:rsidDel="00000000" w:rsidR="00000000">
        <w:rPr>
          <w:rtl w:val="0"/>
        </w:rPr>
      </w:r>
    </w:p>
    <w:p w:rsidRPr="00000000" w:rsidR="00000000" w:rsidDel="00000000" w:rsidP="00000000" w:rsidRDefault="00000000" w14:paraId="00000016">
      <w:pPr>
        <w:pageBreakBefore w:val="0"/>
        <w:rPr/>
      </w:pPr>
      <w:r w:rsidRPr="00000000" w:rsidDel="00000000" w:rsidR="00000000">
        <w:rPr>
          <w:rtl w:val="0"/>
        </w:rPr>
      </w:r>
    </w:p>
    <w:p w:rsidRPr="00000000" w:rsidR="00000000" w:rsidDel="00000000" w:rsidP="00000000" w:rsidRDefault="00000000" w14:paraId="00000017">
      <w:pPr>
        <w:pageBreakBefore w:val="0"/>
        <w:rPr/>
      </w:pPr>
      <w:r w:rsidRPr="00000000" w:rsidDel="00000000" w:rsidR="00000000">
        <w:rPr>
          <w:rtl w:val="0"/>
        </w:rPr>
      </w:r>
    </w:p>
    <w:p w:rsidRPr="00000000" w:rsidR="00000000" w:rsidDel="00000000" w:rsidP="00000000" w:rsidRDefault="00000000" w14:paraId="00000018">
      <w:pPr>
        <w:pageBreakBefore w:val="0"/>
        <w:rPr/>
      </w:pPr>
      <w:r w:rsidRPr="00000000" w:rsidDel="00000000" w:rsidR="00000000">
        <w:rPr>
          <w:rtl w:val="0"/>
        </w:rPr>
      </w:r>
    </w:p>
    <w:p w:rsidRPr="00000000" w:rsidR="00000000" w:rsidDel="00000000" w:rsidP="00000000" w:rsidRDefault="00000000" w14:paraId="00000019">
      <w:pPr>
        <w:pageBreakBefore w:val="0"/>
        <w:rPr/>
      </w:pPr>
      <w:r w:rsidRPr="00000000" w:rsidDel="00000000" w:rsidR="00000000">
        <w:rPr>
          <w:rtl w:val="0"/>
        </w:rPr>
      </w:r>
    </w:p>
    <w:p w:rsidRPr="00000000" w:rsidR="00000000" w:rsidDel="00000000" w:rsidP="00000000" w:rsidRDefault="00000000" w14:paraId="0000001A">
      <w:pPr>
        <w:pageBreakBefore w:val="0"/>
        <w:rPr/>
      </w:pPr>
      <w:r w:rsidRPr="00000000" w:rsidDel="00000000" w:rsidR="00000000">
        <w:rPr>
          <w:rtl w:val="0"/>
        </w:rPr>
      </w:r>
    </w:p>
    <w:p w:rsidRPr="00000000" w:rsidR="00000000" w:rsidDel="00000000" w:rsidP="00000000" w:rsidRDefault="00000000" w14:paraId="0000001B">
      <w:pPr>
        <w:pageBreakBefore w:val="0"/>
        <w:rPr/>
      </w:pPr>
      <w:r w:rsidRPr="00000000" w:rsidDel="00000000" w:rsidR="00000000">
        <w:rPr>
          <w:rtl w:val="0"/>
        </w:rPr>
      </w:r>
    </w:p>
    <w:p w:rsidRPr="00000000" w:rsidR="00000000" w:rsidDel="00000000" w:rsidP="00000000" w:rsidRDefault="00000000" w14:paraId="0000001C">
      <w:pPr>
        <w:pageBreakBefore w:val="0"/>
        <w:rPr/>
      </w:pPr>
      <w:r w:rsidRPr="00000000" w:rsidDel="00000000" w:rsidR="00000000">
        <w:rPr>
          <w:rtl w:val="0"/>
        </w:rPr>
      </w:r>
    </w:p>
    <w:p w:rsidRPr="00000000" w:rsidR="00000000" w:rsidDel="00000000" w:rsidP="00000000" w:rsidRDefault="00000000" w14:paraId="0000001D">
      <w:pPr>
        <w:pageBreakBefore w:val="0"/>
        <w:rPr/>
      </w:pPr>
      <w:r w:rsidRPr="00000000" w:rsidDel="00000000" w:rsidR="00000000">
        <w:rPr>
          <w:rtl w:val="0"/>
        </w:rPr>
      </w:r>
    </w:p>
    <w:p w:rsidRPr="00000000" w:rsidR="00000000" w:rsidDel="00000000" w:rsidP="00000000" w:rsidRDefault="00000000" w14:paraId="0000001E">
      <w:pPr>
        <w:pageBreakBefore w:val="0"/>
        <w:rPr>
          <w:b w:val="1"/>
          <w:sz w:val="24"/>
          <w:szCs w:val="24"/>
        </w:rPr>
      </w:pPr>
      <w:r w:rsidRPr="00000000" w:rsidDel="00000000" w:rsidR="00000000">
        <w:rPr>
          <w:b w:val="1"/>
          <w:sz w:val="24"/>
          <w:szCs w:val="24"/>
          <w:rtl w:val="0"/>
        </w:rPr>
        <w:t xml:space="preserve">ISERink Questions</w:t>
      </w:r>
    </w:p>
    <w:p w:rsidRPr="00000000" w:rsidR="00000000" w:rsidDel="00000000" w:rsidP="00000000" w:rsidRDefault="00000000" w14:paraId="0000001F">
      <w:pPr>
        <w:pageBreakBefore w:val="0"/>
        <w:rPr/>
      </w:pPr>
      <w:r w:rsidRPr="00000000" w:rsidDel="00000000" w:rsidR="00000000">
        <w:rPr>
          <w:rtl w:val="0"/>
        </w:rPr>
      </w:r>
    </w:p>
    <w:p w:rsidRPr="00000000" w:rsidR="00000000" w:rsidDel="00000000" w:rsidP="00000000" w:rsidRDefault="00000000" w14:paraId="00000020">
      <w:pPr>
        <w:pageBreakBefore w:val="0"/>
        <w:numPr>
          <w:ilvl w:val="0"/>
          <w:numId w:val="1"/>
        </w:numPr>
        <w:ind w:left="720" w:hanging="360"/>
      </w:pPr>
      <w:r w:rsidRPr="00000000" w:rsidDel="00000000" w:rsidR="00000000">
        <w:rPr>
          <w:rtl w:val="0"/>
        </w:rPr>
        <w:t xml:space="preserve">In your own words, provide a definition of ISERink and ISEAGE.</w:t>
      </w:r>
    </w:p>
    <w:p w:rsidRPr="00000000" w:rsidR="00000000" w:rsidDel="00000000" w:rsidP="00000000" w:rsidRDefault="00000000" w14:paraId="00000021">
      <w:pPr>
        <w:pageBreakBefore w:val="0"/>
        <w:rPr/>
      </w:pPr>
      <w:r w:rsidRPr="00000000" w:rsidDel="00000000" w:rsidR="00000000">
        <w:rPr>
          <w:rtl w:val="0"/>
        </w:rPr>
      </w:r>
    </w:p>
    <w:p w:rsidRPr="00000000" w:rsidR="00000000" w:rsidDel="00000000" w:rsidP="00000000" w:rsidRDefault="00000000" w14:paraId="00000022">
      <w:pPr>
        <w:pageBreakBefore w:val="0"/>
        <w:ind w:left="0" w:firstLine="0"/>
        <w:rPr>
          <w:rFonts w:ascii="Times New Roman" w:hAnsi="Times New Roman" w:eastAsia="Times New Roman" w:cs="Times New Roman"/>
          <w:color w:val="ff0000"/>
          <w:sz w:val="24"/>
          <w:szCs w:val="24"/>
        </w:rPr>
      </w:pPr>
      <w:r w:rsidRPr="00000000" w:rsidDel="00000000" w:rsidR="00000000">
        <w:rPr>
          <w:rFonts w:ascii="Times New Roman" w:hAnsi="Times New Roman" w:eastAsia="Times New Roman" w:cs="Times New Roman"/>
          <w:color w:val="ff0000"/>
          <w:sz w:val="24"/>
          <w:szCs w:val="24"/>
          <w:rtl w:val="0"/>
        </w:rPr>
        <w:t xml:space="preserve">ISERink is the entire virtual playground that is used for the exploration of cyber security concepts and activities. It is designed to provide a realistic network environment that mimics the internet. ISELab is the name of the smaller area within ISERink where you will conduct all of your learning and testing.</w:t>
      </w:r>
    </w:p>
    <w:p w:rsidRPr="00000000" w:rsidR="00000000" w:rsidDel="00000000" w:rsidP="00000000" w:rsidRDefault="00000000" w14:paraId="00000023">
      <w:pPr>
        <w:pageBreakBefore w:val="0"/>
        <w:ind w:left="0" w:firstLine="0"/>
        <w:rPr>
          <w:color w:val="ff0000"/>
        </w:rPr>
      </w:pPr>
      <w:r w:rsidRPr="00000000" w:rsidDel="00000000" w:rsidR="00000000">
        <w:rPr>
          <w:rFonts w:ascii="Times New Roman" w:hAnsi="Times New Roman" w:eastAsia="Times New Roman" w:cs="Times New Roman"/>
          <w:color w:val="ff0000"/>
          <w:sz w:val="24"/>
          <w:szCs w:val="24"/>
          <w:rtl w:val="0"/>
        </w:rPr>
        <w:t xml:space="preserve">You will practice and apply what you learn in the modules in this environment. It is also used to host the cyber security competition, but more on that later. ISEAGE, which is short for Internet-Scale Event and Attack Generation Environment, is the name of the entire project developed by Iowa State professor Dr. Jacobson. </w:t>
      </w:r>
      <w:r w:rsidRPr="00000000" w:rsidDel="00000000" w:rsidR="00000000">
        <w:rPr>
          <w:rtl w:val="0"/>
        </w:rPr>
      </w:r>
    </w:p>
    <w:p w:rsidRPr="00000000" w:rsidR="00000000" w:rsidDel="00000000" w:rsidP="00000000" w:rsidRDefault="00000000" w14:paraId="00000024">
      <w:pPr>
        <w:pageBreakBefore w:val="0"/>
        <w:rPr/>
      </w:pPr>
      <w:r w:rsidRPr="00000000" w:rsidDel="00000000" w:rsidR="00000000">
        <w:rPr>
          <w:rtl w:val="0"/>
        </w:rPr>
      </w:r>
    </w:p>
    <w:p w:rsidRPr="00000000" w:rsidR="00000000" w:rsidDel="00000000" w:rsidP="00000000" w:rsidRDefault="00000000" w14:paraId="00000025">
      <w:pPr>
        <w:pageBreakBefore w:val="0"/>
        <w:rPr/>
      </w:pPr>
      <w:r w:rsidRPr="00000000" w:rsidDel="00000000" w:rsidR="00000000">
        <w:rPr>
          <w:rtl w:val="0"/>
        </w:rPr>
      </w:r>
    </w:p>
    <w:p w:rsidRPr="00000000" w:rsidR="00000000" w:rsidDel="00000000" w:rsidP="00000000" w:rsidRDefault="00000000" w14:paraId="00000026">
      <w:pPr>
        <w:pageBreakBefore w:val="0"/>
        <w:rPr/>
      </w:pPr>
      <w:r w:rsidRPr="00000000" w:rsidDel="00000000" w:rsidR="00000000">
        <w:rPr>
          <w:rtl w:val="0"/>
        </w:rPr>
        <w:t xml:space="preserve"> </w:t>
      </w:r>
    </w:p>
    <w:p w:rsidRPr="00000000" w:rsidR="00000000" w:rsidDel="00000000" w:rsidP="00000000" w:rsidRDefault="00000000" w14:paraId="00000027">
      <w:pPr>
        <w:pageBreakBefore w:val="0"/>
        <w:numPr>
          <w:ilvl w:val="0"/>
          <w:numId w:val="1"/>
        </w:numPr>
        <w:ind w:left="720" w:hanging="360"/>
      </w:pPr>
      <w:r w:rsidRPr="00000000" w:rsidDel="00000000" w:rsidR="00000000">
        <w:rPr>
          <w:rtl w:val="0"/>
        </w:rPr>
        <w:t xml:space="preserve">In your own words describe how ISERink and ISEAGE are interconnected.</w:t>
      </w:r>
    </w:p>
    <w:p w:rsidRPr="00000000" w:rsidR="00000000" w:rsidDel="00000000" w:rsidP="00000000" w:rsidRDefault="00000000" w14:paraId="00000028">
      <w:pPr>
        <w:pageBreakBefore w:val="0"/>
        <w:rPr/>
      </w:pPr>
      <w:r w:rsidRPr="00000000" w:rsidDel="00000000" w:rsidR="00000000">
        <w:rPr>
          <w:rtl w:val="0"/>
        </w:rPr>
      </w:r>
    </w:p>
    <w:p w:rsidRPr="00000000" w:rsidR="00000000" w:rsidDel="00000000" w:rsidP="00000000" w:rsidRDefault="00000000" w14:paraId="00000029">
      <w:pPr>
        <w:pageBreakBefore w:val="0"/>
        <w:ind w:left="0" w:firstLine="0"/>
        <w:rPr>
          <w:rFonts w:ascii="Times New Roman" w:hAnsi="Times New Roman" w:eastAsia="Times New Roman" w:cs="Times New Roman"/>
          <w:color w:val="ff0000"/>
          <w:sz w:val="24"/>
          <w:szCs w:val="24"/>
        </w:rPr>
      </w:pPr>
      <w:r w:rsidRPr="00000000" w:rsidDel="00000000" w:rsidR="00000000">
        <w:rPr>
          <w:rFonts w:ascii="Times New Roman" w:hAnsi="Times New Roman" w:eastAsia="Times New Roman" w:cs="Times New Roman"/>
          <w:color w:val="ff0000"/>
          <w:sz w:val="24"/>
          <w:szCs w:val="24"/>
          <w:rtl w:val="0"/>
        </w:rPr>
        <w:t xml:space="preserve">ISERink and ISELab are components of the larger ISEAGE project.</w:t>
      </w:r>
    </w:p>
    <w:p w:rsidRPr="00000000" w:rsidR="00000000" w:rsidDel="00000000" w:rsidP="00000000" w:rsidRDefault="00000000" w14:paraId="0000002A">
      <w:pPr>
        <w:pageBreakBefore w:val="0"/>
        <w:rPr/>
      </w:pPr>
      <w:r w:rsidRPr="00000000" w:rsidDel="00000000" w:rsidR="00000000">
        <w:rPr>
          <w:rtl w:val="0"/>
        </w:rPr>
      </w:r>
    </w:p>
    <w:p w:rsidRPr="00000000" w:rsidR="00000000" w:rsidDel="00000000" w:rsidP="00000000" w:rsidRDefault="00000000" w14:paraId="0000002B">
      <w:pPr>
        <w:pageBreakBefore w:val="0"/>
        <w:rPr/>
      </w:pPr>
      <w:r w:rsidRPr="00000000" w:rsidDel="00000000" w:rsidR="00000000">
        <w:rPr>
          <w:rtl w:val="0"/>
        </w:rPr>
      </w:r>
    </w:p>
    <w:p w:rsidRPr="00000000" w:rsidR="00000000" w:rsidDel="00000000" w:rsidP="00000000" w:rsidRDefault="00000000" w14:paraId="0000002C">
      <w:pPr>
        <w:pageBreakBefore w:val="0"/>
        <w:rPr/>
      </w:pPr>
      <w:r w:rsidRPr="00000000" w:rsidDel="00000000" w:rsidR="00000000">
        <w:rPr>
          <w:rtl w:val="0"/>
        </w:rPr>
      </w:r>
    </w:p>
    <w:p w:rsidRPr="00000000" w:rsidR="00000000" w:rsidDel="00000000" w:rsidP="00000000" w:rsidRDefault="00000000" w14:paraId="0000002D">
      <w:pPr>
        <w:pageBreakBefore w:val="0"/>
        <w:numPr>
          <w:ilvl w:val="0"/>
          <w:numId w:val="1"/>
        </w:numPr>
        <w:ind w:left="720" w:hanging="360"/>
      </w:pPr>
      <w:r w:rsidRPr="00000000" w:rsidDel="00000000" w:rsidR="00000000">
        <w:rPr>
          <w:rtl w:val="0"/>
        </w:rPr>
        <w:t xml:space="preserve">Why is there a virtual “barrier” blocking almost all outgoing traffic from ISELab?</w:t>
      </w:r>
    </w:p>
    <w:p w:rsidRPr="00000000" w:rsidR="00000000" w:rsidDel="00000000" w:rsidP="00000000" w:rsidRDefault="00000000" w14:paraId="0000002E">
      <w:pPr>
        <w:pageBreakBefore w:val="0"/>
        <w:rPr/>
      </w:pPr>
      <w:r w:rsidRPr="00000000" w:rsidDel="00000000" w:rsidR="00000000">
        <w:rPr>
          <w:rtl w:val="0"/>
        </w:rPr>
      </w:r>
    </w:p>
    <w:p w:rsidRPr="00000000" w:rsidR="00000000" w:rsidDel="00000000" w:rsidP="00000000" w:rsidRDefault="00000000" w14:paraId="0000002F">
      <w:pPr>
        <w:pageBreakBefore w:val="0"/>
        <w:ind w:left="0" w:firstLine="0"/>
        <w:rPr>
          <w:rFonts w:ascii="Times New Roman" w:hAnsi="Times New Roman" w:eastAsia="Times New Roman" w:cs="Times New Roman"/>
          <w:color w:val="ff0000"/>
          <w:sz w:val="24"/>
          <w:szCs w:val="24"/>
        </w:rPr>
      </w:pPr>
      <w:r w:rsidRPr="00000000" w:rsidDel="00000000" w:rsidR="00000000">
        <w:rPr>
          <w:rFonts w:ascii="Times New Roman" w:hAnsi="Times New Roman" w:eastAsia="Times New Roman" w:cs="Times New Roman"/>
          <w:color w:val="ff0000"/>
          <w:sz w:val="24"/>
          <w:szCs w:val="24"/>
          <w:rtl w:val="0"/>
        </w:rPr>
        <w:t xml:space="preserve">The reason for the virtual barrier is to contain all of our tests and experiments within the virtual environment in order to avoid causing harm to the outside world, or the larger internet. </w:t>
      </w:r>
    </w:p>
    <w:p w:rsidRPr="00000000" w:rsidR="00000000" w:rsidDel="00000000" w:rsidP="00000000" w:rsidRDefault="00000000" w14:paraId="00000030">
      <w:pPr>
        <w:pageBreakBefore w:val="0"/>
        <w:ind w:left="0" w:firstLine="0"/>
        <w:rPr>
          <w:rFonts w:ascii="Times New Roman" w:hAnsi="Times New Roman" w:eastAsia="Times New Roman" w:cs="Times New Roman"/>
          <w:color w:val="ff0000"/>
          <w:sz w:val="24"/>
          <w:szCs w:val="24"/>
        </w:rPr>
      </w:pPr>
      <w:r w:rsidRPr="00000000" w:rsidDel="00000000" w:rsidR="00000000">
        <w:rPr>
          <w:rtl w:val="0"/>
        </w:rPr>
      </w:r>
    </w:p>
    <w:p w:rsidRPr="00000000" w:rsidR="00000000" w:rsidDel="00000000" w:rsidP="00000000" w:rsidRDefault="00000000" w14:paraId="00000031">
      <w:pPr>
        <w:pageBreakBefore w:val="0"/>
        <w:rPr/>
      </w:pPr>
      <w:r w:rsidRPr="00000000" w:rsidDel="00000000" w:rsidR="00000000">
        <w:rPr>
          <w:rtl w:val="0"/>
        </w:rPr>
        <w:t xml:space="preserve">Note: </w:t>
      </w:r>
    </w:p>
    <w:p w:rsidRPr="00000000" w:rsidR="00000000" w:rsidDel="00000000" w:rsidP="00000000" w:rsidRDefault="00000000" w14:paraId="00000032">
      <w:pPr>
        <w:pageBreakBefore w:val="0"/>
        <w:rPr>
          <w:rFonts w:ascii="Times New Roman" w:hAnsi="Times New Roman" w:eastAsia="Times New Roman" w:cs="Times New Roman"/>
          <w:sz w:val="24"/>
          <w:szCs w:val="24"/>
        </w:rPr>
      </w:pPr>
      <w:r w:rsidRPr="00000000" w:rsidDel="00000000" w:rsidR="00000000">
        <w:rPr>
          <w:rtl w:val="0"/>
        </w:rPr>
        <w:t xml:space="preserve">There is a lot more we could cover regarding ISERink but that is enough for now. We will learn more as we move forward.</w:t>
      </w:r>
      <w:r w:rsidRPr="00000000" w:rsidDel="00000000" w:rsidR="00000000">
        <w:rPr>
          <w:rtl w:val="0"/>
        </w:rPr>
      </w:r>
    </w:p>
    <w:p w:rsidRPr="00000000" w:rsidR="00000000" w:rsidDel="00000000" w:rsidP="00000000" w:rsidRDefault="00000000" w14:paraId="00000033">
      <w:pPr>
        <w:pageBreakBefore w:val="0"/>
        <w:ind w:left="0" w:firstLine="0"/>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34">
      <w:pPr>
        <w:pageBreakBefore w:val="0"/>
        <w:ind w:left="0" w:firstLine="0"/>
        <w:rPr>
          <w:rFonts w:ascii="Times New Roman" w:hAnsi="Times New Roman" w:eastAsia="Times New Roman" w:cs="Times New Roman"/>
          <w:sz w:val="24"/>
          <w:szCs w:val="24"/>
        </w:rPr>
      </w:pPr>
      <w:r w:rsidRPr="00000000" w:rsidDel="00000000" w:rsidR="00000000">
        <w:rPr>
          <w:rtl w:val="0"/>
        </w:rPr>
      </w:r>
    </w:p>
    <w:sectPr>
      <w:footerReference w:type="default" r:id="rId6"/>
      <w:pgSz w:w="12240" w:h="15840" w:orient="portrait"/>
      <w:pgMar w:top="1440" w:right="1440" w:bottom="1440" w:left="1440" w:header="720" w:footer="720"/>
      <w:pgNumType w:start="1"/>
      <w:headerReference w:type="default" r:id="Rc5fd941694cf49b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035">
    <w:pPr>
      <w:pageBreakBefore w:val="0"/>
      <w:widowControl w:val="0"/>
      <w:spacing w:line="240" w:lineRule="auto"/>
      <w:jc w:val="center"/>
      <w:rPr>
        <w:sz w:val="16"/>
        <w:szCs w:val="16"/>
      </w:rPr>
    </w:pPr>
    <w:r w:rsidRPr="00000000" w:rsidDel="00000000" w:rsidR="00000000">
      <w:rPr>
        <w:sz w:val="16"/>
        <w:szCs w:val="16"/>
        <w:rtl w:val="0"/>
      </w:rPr>
      <w:t xml:space="preserve">Copyright 2021 Iowa State University</w:t>
    </w:r>
  </w:p>
  <w:p w:rsidRPr="00000000" w:rsidR="00000000" w:rsidDel="00000000" w:rsidP="00000000" w:rsidRDefault="00000000" w14:paraId="00000036">
    <w:pPr>
      <w:pageBreakBefore w:val="0"/>
      <w:rPr/>
    </w:pPr>
    <w:r w:rsidRPr="00000000" w:rsidDel="00000000" w:rsidR="00000000">
      <w:rPr>
        <w:rtl w:val="0"/>
      </w:rPr>
    </w:r>
  </w:p>
</w:ftr>
</file>

<file path=word/header.xml><?xml version="1.0" encoding="utf-8"?>
<w:hdr xmlns:w14="http://schemas.microsoft.com/office/word/2010/wordml" xmlns:w="http://schemas.openxmlformats.org/wordprocessingml/2006/main">
  <w:tbl>
    <w:tblPr>
      <w:tblStyle w:val="TableGrid"/>
      <w:bidiVisual w:val="0"/>
      <w:tblW w:w="0" w:type="auto"/>
      <w:tblLayout w:type="fixed"/>
      <w:tblLook w:val="06A0" w:firstRow="1" w:lastRow="0" w:firstColumn="1" w:lastColumn="0" w:noHBand="1" w:noVBand="1"/>
    </w:tblPr>
    <w:tblGrid>
      <w:gridCol w:w="3120"/>
      <w:gridCol w:w="3120"/>
      <w:gridCol w:w="3120"/>
    </w:tblGrid>
    <w:tr w:rsidR="311728AD" w:rsidTr="311728AD" w14:paraId="0F0CC511">
      <w:tc>
        <w:tcPr>
          <w:tcW w:w="3120" w:type="dxa"/>
          <w:tcMar/>
        </w:tcPr>
        <w:p w:rsidR="311728AD" w:rsidP="311728AD" w:rsidRDefault="311728AD" w14:paraId="3E002403" w14:textId="738D9785">
          <w:pPr>
            <w:pStyle w:val="Header"/>
            <w:bidi w:val="0"/>
            <w:ind w:left="-115"/>
            <w:jc w:val="left"/>
          </w:pPr>
        </w:p>
      </w:tc>
      <w:tc>
        <w:tcPr>
          <w:tcW w:w="3120" w:type="dxa"/>
          <w:tcMar/>
        </w:tcPr>
        <w:p w:rsidR="311728AD" w:rsidP="311728AD" w:rsidRDefault="311728AD" w14:paraId="01BECB37" w14:textId="1D22E4EC">
          <w:pPr>
            <w:pStyle w:val="Header"/>
            <w:bidi w:val="0"/>
            <w:jc w:val="center"/>
          </w:pPr>
        </w:p>
      </w:tc>
      <w:tc>
        <w:tcPr>
          <w:tcW w:w="3120" w:type="dxa"/>
          <w:tcMar/>
        </w:tcPr>
        <w:p w:rsidR="311728AD" w:rsidP="311728AD" w:rsidRDefault="311728AD" w14:paraId="232A9221" w14:textId="09EEE20A">
          <w:pPr>
            <w:pStyle w:val="Header"/>
            <w:bidi w:val="0"/>
            <w:ind w:right="-115"/>
            <w:jc w:val="right"/>
          </w:pPr>
        </w:p>
      </w:tc>
    </w:tr>
  </w:tbl>
  <w:p w:rsidR="311728AD" w:rsidP="311728AD" w:rsidRDefault="311728AD" w14:paraId="75328735" w14:textId="6DDB3BFD">
    <w:pPr>
      <w:pStyle w:val="Header"/>
      <w:bidi w:val="0"/>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123e05dd"/>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w:val="311728AD"/>
    <w:rsid w:val="311728AD"/>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footer" Target="footer1.xml" Id="rId6" /><Relationship Type="http://schemas.openxmlformats.org/officeDocument/2006/relationships/header" Target="header.xml" Id="Rc5fd941694cf49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